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Thanks to: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Kraftcheese for the figma files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Narshero for the map assets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video for the startup sound: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https://youtu.be/cI6ygcSoGzg?si=0S3PquUcYVXF87hr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Highfleet for other sounds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cI6ygcSoGzg?si=0S3PquUcYVXF87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